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E1" w:rsidRPr="00A77CE1" w:rsidRDefault="004E70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26786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28" cy="7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64B" w:rsidRPr="00A77CE1" w:rsidRDefault="00F345A9">
      <w:pPr>
        <w:jc w:val="center"/>
        <w:rPr>
          <w:rFonts w:ascii="Arial" w:hAnsi="Arial" w:cs="Arial"/>
          <w:b/>
          <w:sz w:val="28"/>
          <w:szCs w:val="28"/>
        </w:rPr>
      </w:pPr>
      <w:r w:rsidRPr="00A77CE1">
        <w:rPr>
          <w:rFonts w:ascii="Arial" w:hAnsi="Arial" w:cs="Arial"/>
          <w:b/>
          <w:sz w:val="28"/>
          <w:szCs w:val="28"/>
        </w:rPr>
        <w:t>Wellness Policy</w:t>
      </w:r>
    </w:p>
    <w:p w:rsidR="0020264B" w:rsidRPr="00A77CE1" w:rsidRDefault="0020264B">
      <w:pPr>
        <w:rPr>
          <w:rFonts w:ascii="Arial" w:hAnsi="Arial" w:cs="Arial"/>
          <w:b/>
          <w:sz w:val="28"/>
          <w:szCs w:val="28"/>
        </w:rPr>
      </w:pPr>
    </w:p>
    <w:p w:rsidR="0020264B" w:rsidRPr="00A77CE1" w:rsidRDefault="0020264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b/>
          <w:sz w:val="28"/>
          <w:szCs w:val="28"/>
          <w:u w:val="single"/>
        </w:rPr>
        <w:t>POLICY:</w:t>
      </w:r>
    </w:p>
    <w:p w:rsidR="0020264B" w:rsidRPr="00A77CE1" w:rsidRDefault="00F345A9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Christ Child House is committed to creating a healthy environment that helps our youth develop lifelong wellness practices. Christ Child House plays a critical role in promoting healthy habits for our youth in order to prevent obesity, high blood pressure, poor self-esteem associated with poor eating habits and physical inactivity.  The encouragement of healthy eating and physical activity will also support our youth achievement and overall well-being.</w:t>
      </w:r>
    </w:p>
    <w:p w:rsidR="0020264B" w:rsidRPr="00A77CE1" w:rsidRDefault="0020264B">
      <w:pPr>
        <w:spacing w:after="200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proofErr w:type="gramStart"/>
      <w:r w:rsidRPr="00A77CE1">
        <w:rPr>
          <w:rFonts w:ascii="Arial" w:hAnsi="Arial" w:cs="Arial"/>
          <w:sz w:val="28"/>
          <w:szCs w:val="28"/>
        </w:rPr>
        <w:t>It is the policy of Christ Child House to maintain programs and procedures for its clients that promote wellness through healthy eating and physical activity.</w:t>
      </w:r>
      <w:proofErr w:type="gramEnd"/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b/>
          <w:sz w:val="28"/>
          <w:szCs w:val="28"/>
          <w:u w:val="single"/>
        </w:rPr>
        <w:t>PURPOSE:</w:t>
      </w: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 xml:space="preserve">To ensure that appropriate nutritional requirements and physical activities </w:t>
      </w:r>
      <w:proofErr w:type="gramStart"/>
      <w:r w:rsidRPr="00A77CE1">
        <w:rPr>
          <w:rFonts w:ascii="Arial" w:hAnsi="Arial" w:cs="Arial"/>
          <w:sz w:val="28"/>
          <w:szCs w:val="28"/>
        </w:rPr>
        <w:t>are provided</w:t>
      </w:r>
      <w:proofErr w:type="gramEnd"/>
      <w:r w:rsidRPr="00A77CE1">
        <w:rPr>
          <w:rFonts w:ascii="Arial" w:hAnsi="Arial" w:cs="Arial"/>
          <w:sz w:val="28"/>
          <w:szCs w:val="28"/>
        </w:rPr>
        <w:t xml:space="preserve"> to all residential clients, which meet and/or exceed the Michigan State Board of Education’s Policy on Comprehensive Health Education and National Nutritional standards. </w:t>
      </w: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b/>
          <w:sz w:val="28"/>
          <w:szCs w:val="28"/>
          <w:u w:val="single"/>
        </w:rPr>
        <w:t>ACCOUNTABILITY:</w:t>
      </w:r>
    </w:p>
    <w:p w:rsidR="0020264B" w:rsidRPr="00A77CE1" w:rsidRDefault="00F345A9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 xml:space="preserve">The </w:t>
      </w:r>
      <w:r w:rsidR="00311713" w:rsidRPr="00A77CE1">
        <w:rPr>
          <w:rFonts w:ascii="Arial" w:hAnsi="Arial" w:cs="Arial"/>
          <w:sz w:val="28"/>
          <w:szCs w:val="28"/>
        </w:rPr>
        <w:t>Facilities</w:t>
      </w:r>
      <w:r w:rsidRPr="00A77CE1">
        <w:rPr>
          <w:rFonts w:ascii="Arial" w:hAnsi="Arial" w:cs="Arial"/>
          <w:sz w:val="28"/>
          <w:szCs w:val="28"/>
        </w:rPr>
        <w:t xml:space="preserve"> Manager shall implement this policy and measure how well it is being </w:t>
      </w:r>
      <w:proofErr w:type="gramStart"/>
      <w:r w:rsidRPr="00A77CE1">
        <w:rPr>
          <w:rFonts w:ascii="Arial" w:hAnsi="Arial" w:cs="Arial"/>
          <w:sz w:val="28"/>
          <w:szCs w:val="28"/>
        </w:rPr>
        <w:t>managed</w:t>
      </w:r>
      <w:proofErr w:type="gramEnd"/>
      <w:r w:rsidRPr="00A77CE1">
        <w:rPr>
          <w:rFonts w:ascii="Arial" w:hAnsi="Arial" w:cs="Arial"/>
          <w:sz w:val="28"/>
          <w:szCs w:val="28"/>
        </w:rPr>
        <w:t xml:space="preserve"> and enforced. </w:t>
      </w:r>
      <w:r w:rsidR="00311713" w:rsidRPr="00A77CE1">
        <w:rPr>
          <w:rFonts w:ascii="Arial" w:hAnsi="Arial" w:cs="Arial"/>
          <w:sz w:val="28"/>
          <w:szCs w:val="28"/>
        </w:rPr>
        <w:t>Facilities</w:t>
      </w:r>
      <w:r w:rsidRPr="00A77CE1">
        <w:rPr>
          <w:rFonts w:ascii="Arial" w:hAnsi="Arial" w:cs="Arial"/>
          <w:sz w:val="28"/>
          <w:szCs w:val="28"/>
        </w:rPr>
        <w:t xml:space="preserve"> Manager will ensure that annual revisions </w:t>
      </w:r>
      <w:proofErr w:type="gramStart"/>
      <w:r w:rsidRPr="00A77CE1">
        <w:rPr>
          <w:rFonts w:ascii="Arial" w:hAnsi="Arial" w:cs="Arial"/>
          <w:sz w:val="28"/>
          <w:szCs w:val="28"/>
        </w:rPr>
        <w:t>are made</w:t>
      </w:r>
      <w:proofErr w:type="gramEnd"/>
      <w:r w:rsidRPr="00A77CE1">
        <w:rPr>
          <w:rFonts w:ascii="Arial" w:hAnsi="Arial" w:cs="Arial"/>
          <w:sz w:val="28"/>
          <w:szCs w:val="28"/>
        </w:rPr>
        <w:t xml:space="preserve"> to the Wellness Policy in order to ensure compliance.  </w:t>
      </w:r>
      <w:r w:rsidR="00311713" w:rsidRPr="00A77CE1">
        <w:rPr>
          <w:rFonts w:ascii="Arial" w:hAnsi="Arial" w:cs="Arial"/>
          <w:sz w:val="28"/>
          <w:szCs w:val="28"/>
        </w:rPr>
        <w:t>Facilities</w:t>
      </w:r>
      <w:r w:rsidRPr="00A77CE1">
        <w:rPr>
          <w:rFonts w:ascii="Arial" w:hAnsi="Arial" w:cs="Arial"/>
          <w:sz w:val="28"/>
          <w:szCs w:val="28"/>
        </w:rPr>
        <w:t xml:space="preserve"> Manager will submit the Wellness Policy annually to the </w:t>
      </w:r>
      <w:r w:rsidR="00A77CE1">
        <w:rPr>
          <w:rFonts w:ascii="Arial" w:hAnsi="Arial" w:cs="Arial"/>
          <w:sz w:val="28"/>
          <w:szCs w:val="28"/>
        </w:rPr>
        <w:t>Executive Director</w:t>
      </w:r>
      <w:r w:rsidRPr="00A77CE1">
        <w:rPr>
          <w:rFonts w:ascii="Arial" w:hAnsi="Arial" w:cs="Arial"/>
          <w:sz w:val="28"/>
          <w:szCs w:val="28"/>
        </w:rPr>
        <w:t xml:space="preserve"> for approval.</w:t>
      </w:r>
    </w:p>
    <w:p w:rsidR="00311713" w:rsidRPr="00A77CE1" w:rsidRDefault="00311713">
      <w:pPr>
        <w:rPr>
          <w:rFonts w:ascii="Arial" w:hAnsi="Arial" w:cs="Arial"/>
          <w:sz w:val="28"/>
          <w:szCs w:val="28"/>
        </w:rPr>
      </w:pPr>
    </w:p>
    <w:p w:rsidR="0020264B" w:rsidRPr="00A77CE1" w:rsidRDefault="00311713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Facilities</w:t>
      </w:r>
      <w:r w:rsidR="00F345A9" w:rsidRPr="00A77CE1">
        <w:rPr>
          <w:rFonts w:ascii="Arial" w:hAnsi="Arial" w:cs="Arial"/>
          <w:sz w:val="28"/>
          <w:szCs w:val="28"/>
        </w:rPr>
        <w:t xml:space="preserve"> Manager will post their Wellness Policy on their website for anyone to view.</w:t>
      </w:r>
    </w:p>
    <w:p w:rsidR="0020264B" w:rsidRDefault="0020264B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A77CE1" w:rsidRPr="00A77CE1" w:rsidRDefault="00A77CE1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b/>
          <w:sz w:val="28"/>
          <w:szCs w:val="28"/>
          <w:u w:val="single"/>
        </w:rPr>
        <w:lastRenderedPageBreak/>
        <w:t>PROCEDURE</w:t>
      </w: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The Meal Planning Policy in this manual outlines the nutritional standards for meal planning of residential clients.</w:t>
      </w:r>
    </w:p>
    <w:p w:rsidR="0020264B" w:rsidRPr="00A77CE1" w:rsidRDefault="00F345A9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Christ Child House shall ensure the following:</w:t>
      </w:r>
    </w:p>
    <w:p w:rsidR="0020264B" w:rsidRPr="00A77CE1" w:rsidRDefault="0020264B">
      <w:pPr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Reimbursable school meals meet the program requirements and nutrition standards found in federal regulations for participation in the National School Breakfast, Lunch and Snack Programs.</w:t>
      </w:r>
    </w:p>
    <w:p w:rsidR="0020264B" w:rsidRPr="00A77CE1" w:rsidRDefault="0020264B">
      <w:pPr>
        <w:ind w:left="720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Our youth shall be encouraged to make nutritious food and beverage choices.</w:t>
      </w:r>
    </w:p>
    <w:p w:rsidR="0020264B" w:rsidRPr="00A77CE1" w:rsidRDefault="0020264B">
      <w:pPr>
        <w:ind w:left="360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 xml:space="preserve">Staff preparing and/or serving food and/or beverages shall read labels on food and beverages prior to introducing a particular item to our youth, in order to determine if the food or beverage meets the </w:t>
      </w:r>
      <w:proofErr w:type="gramStart"/>
      <w:r w:rsidRPr="00A77CE1">
        <w:rPr>
          <w:rFonts w:ascii="Arial" w:hAnsi="Arial" w:cs="Arial"/>
          <w:sz w:val="28"/>
          <w:szCs w:val="28"/>
        </w:rPr>
        <w:t>6 cent</w:t>
      </w:r>
      <w:proofErr w:type="gramEnd"/>
      <w:r w:rsidRPr="00A77CE1">
        <w:rPr>
          <w:rFonts w:ascii="Arial" w:hAnsi="Arial" w:cs="Arial"/>
          <w:sz w:val="28"/>
          <w:szCs w:val="28"/>
        </w:rPr>
        <w:t xml:space="preserve"> certification and National School Meal Program Standards.  </w:t>
      </w:r>
    </w:p>
    <w:p w:rsidR="0020264B" w:rsidRPr="00A77CE1" w:rsidRDefault="0020264B">
      <w:pPr>
        <w:ind w:left="360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 xml:space="preserve">Nutrient density and portion size </w:t>
      </w:r>
      <w:proofErr w:type="gramStart"/>
      <w:r w:rsidRPr="00A77CE1">
        <w:rPr>
          <w:rFonts w:ascii="Arial" w:hAnsi="Arial" w:cs="Arial"/>
          <w:sz w:val="28"/>
          <w:szCs w:val="28"/>
        </w:rPr>
        <w:t>shall be considered</w:t>
      </w:r>
      <w:proofErr w:type="gramEnd"/>
      <w:r w:rsidRPr="00A77CE1">
        <w:rPr>
          <w:rFonts w:ascii="Arial" w:hAnsi="Arial" w:cs="Arial"/>
          <w:sz w:val="28"/>
          <w:szCs w:val="28"/>
        </w:rPr>
        <w:t xml:space="preserve"> before permitting food and beverages to be served to students.</w:t>
      </w:r>
    </w:p>
    <w:p w:rsidR="0020264B" w:rsidRPr="00A77CE1" w:rsidRDefault="0020264B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Residents shall receive plenty of water.</w:t>
      </w:r>
    </w:p>
    <w:p w:rsidR="0020264B" w:rsidRPr="00A77CE1" w:rsidRDefault="0020264B">
      <w:pPr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Residents and staff will be encouraged to participate in menu planning.</w:t>
      </w:r>
    </w:p>
    <w:p w:rsidR="0020264B" w:rsidRPr="00A77CE1" w:rsidRDefault="0020264B">
      <w:pPr>
        <w:ind w:left="360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 xml:space="preserve">Christ Child House will continue to meet the requirements of </w:t>
      </w:r>
      <w:proofErr w:type="gramStart"/>
      <w:r w:rsidRPr="00A77CE1">
        <w:rPr>
          <w:rFonts w:ascii="Arial" w:hAnsi="Arial" w:cs="Arial"/>
          <w:sz w:val="28"/>
          <w:szCs w:val="28"/>
        </w:rPr>
        <w:t>6 cent</w:t>
      </w:r>
      <w:proofErr w:type="gramEnd"/>
      <w:r w:rsidRPr="00A77CE1">
        <w:rPr>
          <w:rFonts w:ascii="Arial" w:hAnsi="Arial" w:cs="Arial"/>
          <w:sz w:val="28"/>
          <w:szCs w:val="28"/>
        </w:rPr>
        <w:t xml:space="preserve"> certification, in order to provide a nutritious and well balanced meals and snacks to our youth.</w:t>
      </w:r>
    </w:p>
    <w:p w:rsidR="0020264B" w:rsidRPr="00A77CE1" w:rsidRDefault="0020264B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Each year, all Christ Child House staff will be encouraged to integrate nutritional themes</w:t>
      </w:r>
      <w:r w:rsidR="00A77CE1">
        <w:rPr>
          <w:rFonts w:ascii="Arial" w:hAnsi="Arial" w:cs="Arial"/>
          <w:sz w:val="28"/>
          <w:szCs w:val="28"/>
        </w:rPr>
        <w:t xml:space="preserve"> </w:t>
      </w:r>
      <w:r w:rsidRPr="00A77CE1">
        <w:rPr>
          <w:rFonts w:ascii="Arial" w:hAnsi="Arial" w:cs="Arial"/>
          <w:sz w:val="28"/>
          <w:szCs w:val="28"/>
        </w:rPr>
        <w:t>into the educational group curriculum areas such as social skills, independent living, positive coping skills, and anger management (if applicable).</w:t>
      </w:r>
    </w:p>
    <w:p w:rsidR="0020264B" w:rsidRPr="00A77CE1" w:rsidRDefault="0020264B">
      <w:pPr>
        <w:ind w:left="360"/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Our youth should receive nutrition education that provides the knowledge, skills, and values they need to adopt healthy lifestyles.</w:t>
      </w:r>
    </w:p>
    <w:p w:rsidR="0020264B" w:rsidRPr="00A77CE1" w:rsidRDefault="0020264B">
      <w:pPr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Staff members who provide nutrition education shall have appropriate district training and materials.</w:t>
      </w:r>
    </w:p>
    <w:p w:rsidR="0020264B" w:rsidRPr="00A77CE1" w:rsidRDefault="0020264B">
      <w:pPr>
        <w:rPr>
          <w:rFonts w:ascii="Arial" w:hAnsi="Arial" w:cs="Arial"/>
          <w:sz w:val="28"/>
          <w:szCs w:val="28"/>
        </w:rPr>
      </w:pP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Staff preparing and/or serving food and/or beverages shall read labels on food and beverages prior to introducing a particular food or beverage to residential clients to determine if the food or beverage meets the National Nutritional criteria.</w:t>
      </w: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Staff and residents will receive training seminars, instructions and activities designed to teach and promote healthy eating and physical exercise.</w:t>
      </w: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Residents will engage in at least five physical activities per week.  The activities offered shall be at least one half hour in duration.</w:t>
      </w:r>
    </w:p>
    <w:p w:rsidR="0020264B" w:rsidRPr="00A77CE1" w:rsidRDefault="00F345A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 xml:space="preserve">Exercise equipment is kept in good working </w:t>
      </w:r>
      <w:proofErr w:type="gramStart"/>
      <w:r w:rsidRPr="00A77CE1">
        <w:rPr>
          <w:rFonts w:ascii="Arial" w:hAnsi="Arial" w:cs="Arial"/>
          <w:sz w:val="28"/>
          <w:szCs w:val="28"/>
        </w:rPr>
        <w:t>order and is offered to residents for their personal use</w:t>
      </w:r>
      <w:proofErr w:type="gramEnd"/>
      <w:r w:rsidRPr="00A77CE1">
        <w:rPr>
          <w:rFonts w:ascii="Arial" w:hAnsi="Arial" w:cs="Arial"/>
          <w:sz w:val="28"/>
          <w:szCs w:val="28"/>
        </w:rPr>
        <w:t xml:space="preserve"> and is used in several of the activities residential clients receive.</w:t>
      </w:r>
    </w:p>
    <w:p w:rsidR="0020264B" w:rsidRDefault="00F345A9">
      <w:pPr>
        <w:rPr>
          <w:rFonts w:ascii="Arial" w:hAnsi="Arial" w:cs="Arial"/>
          <w:sz w:val="28"/>
          <w:szCs w:val="28"/>
        </w:rPr>
      </w:pPr>
      <w:r w:rsidRPr="00A77CE1">
        <w:rPr>
          <w:rFonts w:ascii="Arial" w:hAnsi="Arial" w:cs="Arial"/>
          <w:sz w:val="28"/>
          <w:szCs w:val="28"/>
        </w:rPr>
        <w:t>Christ Child House may implement other appropriate programs that help create an environment that conveys consistent wellness messages and is conducive to healthy eating and physical activity.</w:t>
      </w:r>
    </w:p>
    <w:p w:rsidR="00A77CE1" w:rsidRPr="00A77CE1" w:rsidRDefault="00A77C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REV: </w:t>
      </w:r>
      <w:r w:rsidR="00F712A4">
        <w:rPr>
          <w:rFonts w:ascii="Arial" w:hAnsi="Arial" w:cs="Arial"/>
          <w:sz w:val="28"/>
          <w:szCs w:val="28"/>
        </w:rPr>
        <w:t>6/20</w:t>
      </w:r>
    </w:p>
    <w:sectPr w:rsidR="00A77CE1" w:rsidRPr="00A77CE1" w:rsidSect="004E70B8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2079"/>
    <w:multiLevelType w:val="multilevel"/>
    <w:tmpl w:val="0F4EA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4B"/>
    <w:rsid w:val="0020264B"/>
    <w:rsid w:val="00311713"/>
    <w:rsid w:val="00313531"/>
    <w:rsid w:val="004E70B8"/>
    <w:rsid w:val="00867190"/>
    <w:rsid w:val="00A77CE1"/>
    <w:rsid w:val="00AF56C6"/>
    <w:rsid w:val="00C335C3"/>
    <w:rsid w:val="00F345A9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63020-C3F6-48E3-A33C-9DE9BB3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Barr</dc:creator>
  <cp:lastModifiedBy>Maria Lessnau</cp:lastModifiedBy>
  <cp:revision>3</cp:revision>
  <dcterms:created xsi:type="dcterms:W3CDTF">2020-09-29T20:01:00Z</dcterms:created>
  <dcterms:modified xsi:type="dcterms:W3CDTF">2020-09-29T20:02:00Z</dcterms:modified>
</cp:coreProperties>
</file>